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82DC" w14:textId="1450BD24" w:rsidR="00686CB9" w:rsidRDefault="00121729" w:rsidP="00686CB9">
      <w:pPr>
        <w:pStyle w:val="Date"/>
        <w:spacing w:after="0" w:line="240" w:lineRule="auto"/>
      </w:pPr>
      <w:r>
        <w:t xml:space="preserve"> </w:t>
      </w:r>
      <w:r w:rsidR="00686CB9">
        <w:t xml:space="preserve">Date: </w:t>
      </w:r>
      <w:r w:rsidR="00686CB9">
        <w:tab/>
        <w:t>March 21, 2019</w:t>
      </w:r>
    </w:p>
    <w:p w14:paraId="51A0E09A" w14:textId="77777777" w:rsidR="00686CB9" w:rsidRPr="00686CB9" w:rsidRDefault="00686CB9" w:rsidP="00686CB9">
      <w:pPr>
        <w:pStyle w:val="Date"/>
        <w:spacing w:after="0" w:line="240" w:lineRule="auto"/>
      </w:pPr>
      <w:r>
        <w:t xml:space="preserve">Author: </w:t>
      </w:r>
      <w:r>
        <w:tab/>
        <w:t>Lady Gwenhwyfar Weale (Jennifer Erna Covel)</w:t>
      </w:r>
    </w:p>
    <w:p w14:paraId="23D55401" w14:textId="77777777" w:rsidR="00686CB9" w:rsidRPr="00686CB9" w:rsidRDefault="00686CB9" w:rsidP="00686CB9">
      <w:pPr>
        <w:pStyle w:val="Date"/>
        <w:spacing w:after="480" w:line="240" w:lineRule="auto"/>
      </w:pPr>
      <w:r>
        <w:t xml:space="preserve">Email: </w:t>
      </w:r>
      <w:r>
        <w:tab/>
      </w:r>
      <w:r w:rsidRPr="00686CB9">
        <w:t>gwenhwyfarweale@gmail.com</w:t>
      </w:r>
    </w:p>
    <w:p w14:paraId="4A047EF5" w14:textId="77777777" w:rsidR="00431F6A" w:rsidRDefault="00686CB9">
      <w:pPr>
        <w:pStyle w:val="Title"/>
      </w:pPr>
      <w:r w:rsidRPr="00E96230">
        <w:rPr>
          <w:i/>
        </w:rPr>
        <w:t>The</w:t>
      </w:r>
      <w:r>
        <w:t xml:space="preserve"> </w:t>
      </w:r>
      <w:r w:rsidRPr="00E96230">
        <w:rPr>
          <w:i/>
        </w:rPr>
        <w:t>Mabinogion</w:t>
      </w:r>
    </w:p>
    <w:p w14:paraId="2987599E" w14:textId="77777777" w:rsidR="00431F6A" w:rsidRDefault="00686CB9">
      <w:pPr>
        <w:pStyle w:val="Heading1"/>
      </w:pPr>
      <w:r>
        <w:t xml:space="preserve">Defining </w:t>
      </w:r>
      <w:r w:rsidRPr="00E96230">
        <w:rPr>
          <w:i/>
        </w:rPr>
        <w:t>the Mabinogion</w:t>
      </w:r>
    </w:p>
    <w:p w14:paraId="4885C95B" w14:textId="587A88F3" w:rsidR="00431F6A" w:rsidRDefault="00686CB9">
      <w:r>
        <w:t>The work that is now commonly known as</w:t>
      </w:r>
      <w:r w:rsidR="00E96230">
        <w:t xml:space="preserve"> </w:t>
      </w:r>
      <w:r w:rsidR="00E96230" w:rsidRPr="00E96230">
        <w:t>the</w:t>
      </w:r>
      <w:r w:rsidR="00E96230">
        <w:rPr>
          <w:i/>
        </w:rPr>
        <w:t xml:space="preserve"> </w:t>
      </w:r>
      <w:r w:rsidRPr="00E96230">
        <w:rPr>
          <w:i/>
        </w:rPr>
        <w:t>Mabinogion</w:t>
      </w:r>
      <w:r>
        <w:t xml:space="preserve"> has many facet and aspects.</w:t>
      </w:r>
      <w:r w:rsidR="00C36596">
        <w:t xml:space="preserve">  The stories within vary in date, </w:t>
      </w:r>
      <w:r w:rsidR="00FC75BC">
        <w:t>authorship</w:t>
      </w:r>
      <w:r w:rsidR="00C36596">
        <w:t>, sources, content, structure and style (Davies x)</w:t>
      </w:r>
      <w:r w:rsidR="00FC75BC">
        <w:t>.  These stories give the modern reader a glimpse into the types of stories that were told in medieval Wales.  According to translator Sioned Davies, “Not only do they reflect themes and characters f</w:t>
      </w:r>
      <w:r w:rsidR="005508A5">
        <w:t>rom m</w:t>
      </w:r>
      <w:r w:rsidR="00FC75BC">
        <w:t>yth and legend, they also show how Wales responded to conquest and colonization, and in so doing made a unique contribution to European Literature</w:t>
      </w:r>
      <w:r w:rsidR="005508A5">
        <w:t xml:space="preserve"> (Davies xiii)</w:t>
      </w:r>
      <w:r w:rsidR="00FC75BC">
        <w:t>.”</w:t>
      </w:r>
    </w:p>
    <w:p w14:paraId="4F8A826C" w14:textId="77777777" w:rsidR="00431F6A" w:rsidRDefault="00686CB9">
      <w:pPr>
        <w:pStyle w:val="Heading2"/>
      </w:pPr>
      <w:r>
        <w:t>History of the Manuscript</w:t>
      </w:r>
    </w:p>
    <w:p w14:paraId="0FBA4553" w14:textId="77777777" w:rsidR="00431F6A" w:rsidRDefault="005508A5" w:rsidP="006E4E57">
      <w:pPr>
        <w:pStyle w:val="Heading3"/>
      </w:pPr>
      <w:r>
        <w:t>It is m</w:t>
      </w:r>
      <w:r w:rsidR="006E4E57">
        <w:t>ade up of eleven Welsh tales</w:t>
      </w:r>
      <w:r w:rsidR="003F0C12">
        <w:t xml:space="preserve"> written down between the end of the 11c and the beginning of the 14</w:t>
      </w:r>
      <w:r w:rsidR="003F0C12" w:rsidRPr="003F0C12">
        <w:rPr>
          <w:vertAlign w:val="superscript"/>
        </w:rPr>
        <w:t>th</w:t>
      </w:r>
      <w:r w:rsidR="003F0C12">
        <w:t>c</w:t>
      </w:r>
      <w:r>
        <w:t>.</w:t>
      </w:r>
    </w:p>
    <w:p w14:paraId="78023DB1" w14:textId="77777777" w:rsidR="006E4E57" w:rsidRDefault="005508A5" w:rsidP="006E4E57">
      <w:pPr>
        <w:pStyle w:val="Heading3"/>
      </w:pPr>
      <w:r>
        <w:t>These tales are f</w:t>
      </w:r>
      <w:r w:rsidR="006E4E57">
        <w:t>ound in two manuscripts</w:t>
      </w:r>
      <w:r>
        <w:t xml:space="preserve"> referred to as</w:t>
      </w:r>
    </w:p>
    <w:p w14:paraId="0905A684" w14:textId="77777777" w:rsidR="006E4E57" w:rsidRDefault="006E4E57" w:rsidP="006E4E57">
      <w:pPr>
        <w:pStyle w:val="Heading4"/>
      </w:pPr>
      <w:r>
        <w:t xml:space="preserve">The White Book of </w:t>
      </w:r>
      <w:proofErr w:type="spellStart"/>
      <w:r>
        <w:t>Rhydderch</w:t>
      </w:r>
      <w:proofErr w:type="spellEnd"/>
      <w:r>
        <w:t xml:space="preserve"> (c.1350)</w:t>
      </w:r>
      <w:r w:rsidR="005508A5">
        <w:t xml:space="preserve"> and</w:t>
      </w:r>
    </w:p>
    <w:p w14:paraId="38D1C921" w14:textId="77777777" w:rsidR="006E4E57" w:rsidRDefault="006E4E57" w:rsidP="006E4E57">
      <w:pPr>
        <w:pStyle w:val="Heading4"/>
      </w:pPr>
      <w:r>
        <w:t xml:space="preserve">The Red Book of </w:t>
      </w:r>
      <w:proofErr w:type="spellStart"/>
      <w:r>
        <w:t>Hergest</w:t>
      </w:r>
      <w:proofErr w:type="spellEnd"/>
      <w:r>
        <w:t xml:space="preserve"> (</w:t>
      </w:r>
      <w:r w:rsidR="00C36596">
        <w:t>1382-1410)</w:t>
      </w:r>
      <w:r w:rsidR="005508A5">
        <w:t>.</w:t>
      </w:r>
    </w:p>
    <w:p w14:paraId="631DD326" w14:textId="56D7D5CF" w:rsidR="005508A5" w:rsidRDefault="00E96230" w:rsidP="005508A5">
      <w:pPr>
        <w:pStyle w:val="Heading3"/>
      </w:pPr>
      <w:r>
        <w:t xml:space="preserve">The word </w:t>
      </w:r>
      <w:r w:rsidR="00C36596">
        <w:t>Mabinogion translates loosely as “story of youth</w:t>
      </w:r>
      <w:r w:rsidR="005508A5">
        <w:t>.</w:t>
      </w:r>
      <w:r w:rsidR="00C36596">
        <w:t>”</w:t>
      </w:r>
    </w:p>
    <w:p w14:paraId="0A3A42AF" w14:textId="7242351C" w:rsidR="00C36596" w:rsidRDefault="00C36596" w:rsidP="003F0C12">
      <w:pPr>
        <w:pStyle w:val="Heading3"/>
      </w:pPr>
      <w:r>
        <w:t xml:space="preserve">Lady Charlette Guest translated the tales into English (1838-1849) </w:t>
      </w:r>
      <w:r w:rsidR="005508A5">
        <w:t xml:space="preserve">and changed the title of the tales from </w:t>
      </w:r>
      <w:r w:rsidR="00E96230" w:rsidRPr="00E96230">
        <w:rPr>
          <w:i/>
        </w:rPr>
        <w:t>M</w:t>
      </w:r>
      <w:r w:rsidR="005508A5" w:rsidRPr="00E96230">
        <w:rPr>
          <w:i/>
        </w:rPr>
        <w:t>abinogi</w:t>
      </w:r>
      <w:r w:rsidR="005508A5">
        <w:t xml:space="preserve"> (singular)</w:t>
      </w:r>
      <w:r w:rsidR="005508A5" w:rsidRPr="00E96230">
        <w:t xml:space="preserve"> to</w:t>
      </w:r>
      <w:r w:rsidR="005508A5" w:rsidRPr="00E96230">
        <w:rPr>
          <w:i/>
        </w:rPr>
        <w:t xml:space="preserve"> Mabinogion</w:t>
      </w:r>
      <w:r w:rsidR="005508A5">
        <w:t xml:space="preserve"> (plural). </w:t>
      </w:r>
    </w:p>
    <w:p w14:paraId="781CD9EF" w14:textId="77777777" w:rsidR="00C36596" w:rsidRDefault="00C36596" w:rsidP="00C36596">
      <w:pPr>
        <w:pStyle w:val="Heading2"/>
      </w:pPr>
      <w:r>
        <w:t>The Eleven Tales</w:t>
      </w:r>
    </w:p>
    <w:p w14:paraId="05E1A608" w14:textId="77777777" w:rsidR="00C36596" w:rsidRDefault="00C36596" w:rsidP="00C36596">
      <w:pPr>
        <w:pStyle w:val="Heading3"/>
      </w:pPr>
      <w:r>
        <w:t>Four of the</w:t>
      </w:r>
      <w:r w:rsidR="003F0C12">
        <w:t xml:space="preserve"> elven tales</w:t>
      </w:r>
      <w:r>
        <w:t xml:space="preserve"> form The Branches of the </w:t>
      </w:r>
      <w:r w:rsidRPr="00E96230">
        <w:rPr>
          <w:i/>
        </w:rPr>
        <w:t>Mabinogi</w:t>
      </w:r>
      <w:r w:rsidR="003F0C12" w:rsidRPr="00E96230">
        <w:rPr>
          <w:i/>
        </w:rPr>
        <w:t>.</w:t>
      </w:r>
    </w:p>
    <w:p w14:paraId="3CAB2C4A" w14:textId="77777777" w:rsidR="00C36596" w:rsidRDefault="00C36596" w:rsidP="00C36596">
      <w:pPr>
        <w:pStyle w:val="Heading4"/>
      </w:pPr>
      <w:r>
        <w:t>Each one ends with the same formula in both the White and Red books, “…so ends this branch of the Mabinogi.”</w:t>
      </w:r>
    </w:p>
    <w:p w14:paraId="5295992C" w14:textId="77777777" w:rsidR="00C92063" w:rsidRDefault="00C92063" w:rsidP="00C92063">
      <w:pPr>
        <w:pStyle w:val="Heading4"/>
      </w:pPr>
      <w:r>
        <w:t xml:space="preserve">The name of this potential female author is Gwenllian, daughter of </w:t>
      </w:r>
      <w:proofErr w:type="spellStart"/>
      <w:r>
        <w:t>Gruffudd</w:t>
      </w:r>
      <w:proofErr w:type="spellEnd"/>
      <w:r>
        <w:t xml:space="preserve"> ap </w:t>
      </w:r>
      <w:proofErr w:type="spellStart"/>
      <w:r>
        <w:t>Cynan</w:t>
      </w:r>
      <w:proofErr w:type="spellEnd"/>
      <w:r>
        <w:t xml:space="preserve">, wife of Gruff ap Rhys.  Some of the reasons she is the ideal candidate as author are as follows. (Breeze 77) </w:t>
      </w:r>
    </w:p>
    <w:p w14:paraId="50221DD3" w14:textId="77777777" w:rsidR="00C92063" w:rsidRDefault="00C92063" w:rsidP="00C92063">
      <w:pPr>
        <w:pStyle w:val="Heading5"/>
      </w:pPr>
      <w:r>
        <w:t>Her life spanned from about 1098-1137, the correct time period for the Mabinogi.</w:t>
      </w:r>
    </w:p>
    <w:p w14:paraId="47DF169F" w14:textId="77777777" w:rsidR="00C92063" w:rsidRDefault="00C92063" w:rsidP="00C92063">
      <w:pPr>
        <w:pStyle w:val="Heading5"/>
      </w:pPr>
      <w:r>
        <w:t>Being the daughter of a king, she would know much of courtly life.</w:t>
      </w:r>
    </w:p>
    <w:p w14:paraId="5473ABF9" w14:textId="77777777" w:rsidR="00C92063" w:rsidRDefault="00C92063" w:rsidP="00C92063">
      <w:pPr>
        <w:pStyle w:val="Heading5"/>
      </w:pPr>
      <w:r>
        <w:t>Her high rank gave her the opportunity to not only write, but to have the tales told after her death.</w:t>
      </w:r>
    </w:p>
    <w:p w14:paraId="749963F8" w14:textId="77777777" w:rsidR="00C92063" w:rsidRDefault="00C92063" w:rsidP="00C92063">
      <w:pPr>
        <w:pStyle w:val="Heading5"/>
      </w:pPr>
      <w:r>
        <w:lastRenderedPageBreak/>
        <w:t>The use of Irish sources given her family were political refugees from Ireland follows suit.</w:t>
      </w:r>
    </w:p>
    <w:p w14:paraId="3B9D0C3E" w14:textId="77777777" w:rsidR="00C92063" w:rsidRDefault="00C92063" w:rsidP="00C92063">
      <w:pPr>
        <w:pStyle w:val="Heading5"/>
      </w:pPr>
      <w:r>
        <w:t>Her family was known for their literary activity and so this would not be out of character.</w:t>
      </w:r>
    </w:p>
    <w:p w14:paraId="0DCEF33E" w14:textId="77777777" w:rsidR="00C36596" w:rsidRDefault="00C36596" w:rsidP="00C36596">
      <w:pPr>
        <w:pStyle w:val="Heading4"/>
      </w:pPr>
      <w:r>
        <w:t>They are the only tales to refer to themselves as Mabinogion.</w:t>
      </w:r>
    </w:p>
    <w:p w14:paraId="7612D9A0" w14:textId="77777777" w:rsidR="00E96230" w:rsidRDefault="00C36596" w:rsidP="00C36596">
      <w:pPr>
        <w:pStyle w:val="Heading5"/>
      </w:pPr>
      <w:r>
        <w:t>The term branch is used in medieval French to denote a textual division</w:t>
      </w:r>
      <w:r w:rsidR="00E96230">
        <w:t>.</w:t>
      </w:r>
    </w:p>
    <w:p w14:paraId="57565BA0" w14:textId="3BFDEB4B" w:rsidR="00C36596" w:rsidRDefault="00E96230" w:rsidP="00C36596">
      <w:pPr>
        <w:pStyle w:val="Heading5"/>
      </w:pPr>
      <w:r>
        <w:t>T</w:t>
      </w:r>
      <w:r w:rsidR="00C36596">
        <w:t xml:space="preserve">his indicates that </w:t>
      </w:r>
      <w:r>
        <w:t>t</w:t>
      </w:r>
      <w:r w:rsidR="00C36596">
        <w:t>he</w:t>
      </w:r>
      <w:r>
        <w:t>y</w:t>
      </w:r>
      <w:r w:rsidR="00C36596">
        <w:t xml:space="preserve"> are made episodes that lead off from the main narrative</w:t>
      </w:r>
      <w:r>
        <w:t xml:space="preserve"> which is</w:t>
      </w:r>
      <w:r w:rsidR="00C36596">
        <w:t xml:space="preserve"> referred to as a trunk.</w:t>
      </w:r>
    </w:p>
    <w:p w14:paraId="2705FB9E" w14:textId="77777777" w:rsidR="00C36596" w:rsidRDefault="00C36596" w:rsidP="00C36596">
      <w:pPr>
        <w:pStyle w:val="Heading4"/>
      </w:pPr>
      <w:r>
        <w:t xml:space="preserve">The only </w:t>
      </w:r>
      <w:r w:rsidR="00FC75BC">
        <w:t>hero</w:t>
      </w:r>
      <w:r>
        <w:t xml:space="preserve"> that appears in all four is Pryderi.</w:t>
      </w:r>
    </w:p>
    <w:p w14:paraId="2B92A4DB" w14:textId="77777777" w:rsidR="00C36596" w:rsidRDefault="00C36596" w:rsidP="00C36596">
      <w:pPr>
        <w:pStyle w:val="Heading5"/>
      </w:pPr>
      <w:r>
        <w:t>He is born in the first branch.</w:t>
      </w:r>
    </w:p>
    <w:p w14:paraId="33CB31D6" w14:textId="77777777" w:rsidR="00C36596" w:rsidRDefault="00C36596" w:rsidP="00C36596">
      <w:pPr>
        <w:pStyle w:val="Heading5"/>
      </w:pPr>
      <w:r>
        <w:t>He is killed in the fourth.</w:t>
      </w:r>
    </w:p>
    <w:p w14:paraId="1543B523" w14:textId="3D3FA138" w:rsidR="002C7FAB" w:rsidRDefault="00E96230" w:rsidP="002C7FAB">
      <w:pPr>
        <w:pStyle w:val="Heading4"/>
      </w:pPr>
      <w:r>
        <w:t>They feature</w:t>
      </w:r>
      <w:r w:rsidR="002C7FAB">
        <w:t xml:space="preserve"> an aspect of morality tales</w:t>
      </w:r>
      <w:r>
        <w:t>, but it would be wrong to assume that the tales are moral lessons</w:t>
      </w:r>
      <w:r w:rsidR="002C7FAB">
        <w:t>.</w:t>
      </w:r>
      <w:r>
        <w:t xml:space="preserve">  Those who behave poorly are often rewarded.</w:t>
      </w:r>
    </w:p>
    <w:p w14:paraId="6188C3BF" w14:textId="0EFA8FED" w:rsidR="000762BC" w:rsidRDefault="002C7FAB" w:rsidP="002C7FAB">
      <w:pPr>
        <w:pStyle w:val="Heading3"/>
      </w:pPr>
      <w:r>
        <w:t>There are three tales referred to as romances</w:t>
      </w:r>
      <w:r w:rsidR="003E60E7">
        <w:t>,</w:t>
      </w:r>
      <w:r w:rsidR="000762BC">
        <w:t xml:space="preserve"> though this is considered a misnomer.</w:t>
      </w:r>
    </w:p>
    <w:p w14:paraId="56CA73E4" w14:textId="77777777" w:rsidR="002C7FAB" w:rsidRDefault="000762BC" w:rsidP="000762BC">
      <w:pPr>
        <w:pStyle w:val="Heading4"/>
      </w:pPr>
      <w:r>
        <w:t xml:space="preserve"> The term romance was initially used hey have their focus in the court at Caerllion on </w:t>
      </w:r>
      <w:proofErr w:type="spellStart"/>
      <w:r>
        <w:t>Usk</w:t>
      </w:r>
      <w:proofErr w:type="spellEnd"/>
      <w:r>
        <w:t xml:space="preserve"> – home to </w:t>
      </w:r>
      <w:r w:rsidR="00FC75BC">
        <w:t>Arthur</w:t>
      </w:r>
      <w:r>
        <w:t xml:space="preserve"> and his queen, Gwenhwyfar</w:t>
      </w:r>
      <w:r>
        <w:rPr>
          <w:rStyle w:val="FootnoteReference"/>
        </w:rPr>
        <w:footnoteReference w:id="1"/>
      </w:r>
      <w:r w:rsidR="00FC75BC">
        <w:t>.</w:t>
      </w:r>
      <w:r>
        <w:t xml:space="preserve"> </w:t>
      </w:r>
      <w:r w:rsidR="00FC75BC">
        <w:t>They</w:t>
      </w:r>
      <w:r>
        <w:t xml:space="preserve"> </w:t>
      </w:r>
      <w:r w:rsidR="005508A5">
        <w:t>reflect</w:t>
      </w:r>
      <w:r>
        <w:t xml:space="preserve"> Chrétien de Troyes’ tales </w:t>
      </w:r>
      <w:r w:rsidR="00FC75BC">
        <w:t>as</w:t>
      </w:r>
      <w:r w:rsidR="002C7FAB">
        <w:t>:</w:t>
      </w:r>
    </w:p>
    <w:p w14:paraId="2FCCD52F" w14:textId="77777777" w:rsidR="002C7FAB" w:rsidRDefault="002C7FAB" w:rsidP="000762BC">
      <w:pPr>
        <w:pStyle w:val="Heading5"/>
      </w:pPr>
      <w:r>
        <w:t xml:space="preserve"> </w:t>
      </w:r>
      <w:proofErr w:type="spellStart"/>
      <w:r>
        <w:t>Peredur</w:t>
      </w:r>
      <w:proofErr w:type="spellEnd"/>
      <w:r>
        <w:t xml:space="preserve"> son of </w:t>
      </w:r>
      <w:proofErr w:type="spellStart"/>
      <w:r>
        <w:t>Efrog</w:t>
      </w:r>
      <w:proofErr w:type="spellEnd"/>
      <w:r w:rsidR="000762BC">
        <w:t xml:space="preserve"> (</w:t>
      </w:r>
      <w:r w:rsidR="00FC75BC">
        <w:t>mirrors</w:t>
      </w:r>
      <w:r w:rsidR="000762BC">
        <w:t xml:space="preserve"> Perceval)</w:t>
      </w:r>
      <w:r>
        <w:t>.</w:t>
      </w:r>
    </w:p>
    <w:p w14:paraId="601B405E" w14:textId="77777777" w:rsidR="002C7FAB" w:rsidRDefault="002C7FAB" w:rsidP="000762BC">
      <w:pPr>
        <w:pStyle w:val="Heading5"/>
      </w:pPr>
      <w:r>
        <w:t xml:space="preserve">Geraint son of </w:t>
      </w:r>
      <w:proofErr w:type="spellStart"/>
      <w:r>
        <w:t>Erbin</w:t>
      </w:r>
      <w:proofErr w:type="spellEnd"/>
      <w:r w:rsidR="000762BC">
        <w:t xml:space="preserve"> (</w:t>
      </w:r>
      <w:r w:rsidR="00FC75BC">
        <w:t>mirrors</w:t>
      </w:r>
      <w:r w:rsidR="000762BC">
        <w:t xml:space="preserve"> </w:t>
      </w:r>
      <w:proofErr w:type="spellStart"/>
      <w:r w:rsidR="000762BC">
        <w:t>Erec</w:t>
      </w:r>
      <w:proofErr w:type="spellEnd"/>
      <w:r w:rsidR="000762BC">
        <w:t xml:space="preserve"> et </w:t>
      </w:r>
      <w:proofErr w:type="spellStart"/>
      <w:r w:rsidR="000762BC">
        <w:t>Enide</w:t>
      </w:r>
      <w:proofErr w:type="spellEnd"/>
      <w:r w:rsidR="000762BC">
        <w:t>)</w:t>
      </w:r>
      <w:r>
        <w:t>.</w:t>
      </w:r>
    </w:p>
    <w:p w14:paraId="10813D41" w14:textId="77777777" w:rsidR="002C7FAB" w:rsidRDefault="002C7FAB" w:rsidP="000762BC">
      <w:pPr>
        <w:pStyle w:val="Heading5"/>
      </w:pPr>
      <w:r>
        <w:t>The Lady of the Well</w:t>
      </w:r>
      <w:r w:rsidR="000762BC">
        <w:t xml:space="preserve"> (</w:t>
      </w:r>
      <w:r w:rsidR="00FC75BC">
        <w:t xml:space="preserve">mirrors </w:t>
      </w:r>
      <w:r w:rsidR="000762BC">
        <w:t>Yvain)</w:t>
      </w:r>
      <w:r>
        <w:t>.</w:t>
      </w:r>
    </w:p>
    <w:p w14:paraId="6B0123F8" w14:textId="77777777" w:rsidR="00C92063" w:rsidRDefault="00C92063" w:rsidP="00C92063">
      <w:pPr>
        <w:pStyle w:val="Heading4"/>
      </w:pPr>
      <w:r>
        <w:t xml:space="preserve">While acknowledging the French source, it is vital to recognize that each one of the tales is crafted in a uniquely Welsh way espousing Welsh values and beliefs (Davies xi). </w:t>
      </w:r>
    </w:p>
    <w:p w14:paraId="25CDD635" w14:textId="77777777" w:rsidR="00C92063" w:rsidRDefault="00C92063" w:rsidP="00C92063">
      <w:pPr>
        <w:pStyle w:val="Heading5"/>
      </w:pPr>
      <w:r>
        <w:t>The commonality of the appearance of French loan words in the three tales exceeds that of the other tales. (Breeze 92)</w:t>
      </w:r>
    </w:p>
    <w:p w14:paraId="649F857F" w14:textId="77777777" w:rsidR="00C92063" w:rsidRDefault="00C92063" w:rsidP="00C92063">
      <w:pPr>
        <w:pStyle w:val="Heading5"/>
      </w:pPr>
      <w:r>
        <w:t>The tales feature tournaments, which resemble those France’s William Marshal. (Breeze 93)</w:t>
      </w:r>
    </w:p>
    <w:p w14:paraId="29233A2B" w14:textId="22A0E437" w:rsidR="000762BC" w:rsidRDefault="00FC75BC" w:rsidP="000762BC">
      <w:pPr>
        <w:pStyle w:val="Heading3"/>
      </w:pPr>
      <w:r>
        <w:t xml:space="preserve">Two of the </w:t>
      </w:r>
      <w:r w:rsidR="003411DF">
        <w:t xml:space="preserve">four </w:t>
      </w:r>
      <w:r>
        <w:t>remaining tales of the eleven are Arthurian, the other two are written about early British History.</w:t>
      </w:r>
    </w:p>
    <w:p w14:paraId="27938195" w14:textId="77777777" w:rsidR="00C92063" w:rsidRDefault="00C92063">
      <w:pPr>
        <w:rPr>
          <w:rFonts w:asciiTheme="majorHAnsi" w:hAnsiTheme="majorHAnsi"/>
          <w:i/>
          <w:caps/>
          <w:color w:val="2E2E2E" w:themeColor="accent2"/>
          <w:spacing w:val="14"/>
          <w:sz w:val="26"/>
          <w:szCs w:val="26"/>
        </w:rPr>
      </w:pPr>
      <w:r>
        <w:rPr>
          <w:i/>
        </w:rPr>
        <w:br w:type="page"/>
      </w:r>
    </w:p>
    <w:p w14:paraId="523095F2" w14:textId="70DE9F55" w:rsidR="003E60E7" w:rsidRDefault="003E60E7" w:rsidP="003E60E7">
      <w:pPr>
        <w:pStyle w:val="Heading1"/>
      </w:pPr>
      <w:r w:rsidRPr="006B6CA4">
        <w:rPr>
          <w:i/>
        </w:rPr>
        <w:lastRenderedPageBreak/>
        <w:t>The Mabinogion</w:t>
      </w:r>
      <w:r>
        <w:t xml:space="preserve"> As Fairytale</w:t>
      </w:r>
    </w:p>
    <w:p w14:paraId="0F6FE694" w14:textId="77777777" w:rsidR="00940335" w:rsidRDefault="003E60E7" w:rsidP="00940335">
      <w:pPr>
        <w:pStyle w:val="Heading2"/>
      </w:pPr>
      <w:r>
        <w:t xml:space="preserve">In reading and thinking about the </w:t>
      </w:r>
      <w:r w:rsidRPr="006B6CA4">
        <w:rPr>
          <w:i/>
        </w:rPr>
        <w:t>Mabinogion</w:t>
      </w:r>
      <w:r>
        <w:t>, it is helpful to think of it as folklore or</w:t>
      </w:r>
      <w:r w:rsidR="00940335">
        <w:t xml:space="preserve"> </w:t>
      </w:r>
      <w:r>
        <w:t xml:space="preserve">fairytale.  </w:t>
      </w:r>
      <w:r w:rsidR="00940335">
        <w:t>Certainly</w:t>
      </w:r>
      <w:r>
        <w:t xml:space="preserve">, it shares many tropes and motifs with other fairytales and can be categorized using either the </w:t>
      </w:r>
      <w:proofErr w:type="spellStart"/>
      <w:r>
        <w:t>Aarne</w:t>
      </w:r>
      <w:proofErr w:type="spellEnd"/>
      <w:r>
        <w:t xml:space="preserve">-Thompson classification system or that of </w:t>
      </w:r>
      <w:r w:rsidR="00940335" w:rsidRPr="00940335">
        <w:t>Vladímir Propp</w:t>
      </w:r>
      <w:r w:rsidR="00940335">
        <w:t>.</w:t>
      </w:r>
    </w:p>
    <w:p w14:paraId="2188D6C4" w14:textId="1E533928" w:rsidR="00940335" w:rsidRDefault="00940335" w:rsidP="00940335">
      <w:pPr>
        <w:pStyle w:val="Heading3"/>
      </w:pPr>
      <w:r>
        <w:t>The stories feature a heavy amount of repetition, often in threes</w:t>
      </w:r>
      <w:r w:rsidR="00E96230">
        <w:t xml:space="preserve"> as in:</w:t>
      </w:r>
    </w:p>
    <w:p w14:paraId="3EC4AD53" w14:textId="2A275AC7" w:rsidR="00E96230" w:rsidRDefault="00E96230" w:rsidP="00E96230">
      <w:pPr>
        <w:pStyle w:val="Heading4"/>
      </w:pPr>
      <w:r>
        <w:t xml:space="preserve">The Three </w:t>
      </w:r>
      <w:r w:rsidR="006B6CA4">
        <w:t>Fortunate</w:t>
      </w:r>
      <w:r>
        <w:t xml:space="preserve"> </w:t>
      </w:r>
      <w:r w:rsidR="006B6CA4">
        <w:t>Concealments</w:t>
      </w:r>
      <w:r>
        <w:t>,</w:t>
      </w:r>
    </w:p>
    <w:p w14:paraId="35445BDE" w14:textId="1F9839F7" w:rsidR="00E96230" w:rsidRDefault="00E96230" w:rsidP="006B6CA4">
      <w:pPr>
        <w:pStyle w:val="Heading4"/>
      </w:pPr>
      <w:r>
        <w:t>The Three Unfortunate Disclosures</w:t>
      </w:r>
      <w:r w:rsidR="006B6CA4">
        <w:t xml:space="preserve">, </w:t>
      </w:r>
      <w:r>
        <w:t>and</w:t>
      </w:r>
    </w:p>
    <w:p w14:paraId="294B98F9" w14:textId="51C0CCFD" w:rsidR="00E96230" w:rsidRDefault="00E96230" w:rsidP="00E96230">
      <w:pPr>
        <w:pStyle w:val="Heading4"/>
      </w:pPr>
      <w:r>
        <w:t>The Three Unfortunate Blows.</w:t>
      </w:r>
    </w:p>
    <w:p w14:paraId="7FEE7D4B" w14:textId="688EFD54" w:rsidR="00940335" w:rsidRDefault="00940335" w:rsidP="00940335">
      <w:pPr>
        <w:pStyle w:val="Heading3"/>
      </w:pPr>
      <w:r>
        <w:t>There are animal-human-botanical transformations.</w:t>
      </w:r>
      <w:r w:rsidRPr="00940335">
        <w:t xml:space="preserve"> </w:t>
      </w:r>
    </w:p>
    <w:p w14:paraId="509966C4" w14:textId="4B013F21" w:rsidR="00940335" w:rsidRDefault="00940335" w:rsidP="00940335">
      <w:pPr>
        <w:pStyle w:val="Heading3"/>
      </w:pPr>
      <w:r>
        <w:t>Circumstances matter, meaning that goals can only be accomplished if a certain amount of seemingly convoluted or abstract means/methods can be met.</w:t>
      </w:r>
    </w:p>
    <w:p w14:paraId="09DFA072" w14:textId="6EB48BD4" w:rsidR="00E96230" w:rsidRDefault="00E96230" w:rsidP="00E96230">
      <w:pPr>
        <w:pStyle w:val="Heading4"/>
      </w:pPr>
      <w:r>
        <w:t>The method by which Lleu can be killed and</w:t>
      </w:r>
    </w:p>
    <w:p w14:paraId="1F653768" w14:textId="260A2AD2" w:rsidR="00E96230" w:rsidRDefault="006B6CA4" w:rsidP="00E96230">
      <w:pPr>
        <w:pStyle w:val="Heading4"/>
      </w:pPr>
      <w:r>
        <w:t xml:space="preserve">The requirements that Manawydan must fulfill to remove the enchantment of </w:t>
      </w:r>
      <w:proofErr w:type="spellStart"/>
      <w:r>
        <w:t>Dfyd</w:t>
      </w:r>
      <w:proofErr w:type="spellEnd"/>
      <w:r>
        <w:t>.</w:t>
      </w:r>
    </w:p>
    <w:p w14:paraId="5063D13B" w14:textId="1A8B14D1" w:rsidR="00940335" w:rsidRDefault="00940335" w:rsidP="00940335">
      <w:pPr>
        <w:pStyle w:val="Heading3"/>
      </w:pPr>
      <w:r>
        <w:t>There is a lot of love at first sight.</w:t>
      </w:r>
    </w:p>
    <w:p w14:paraId="64AA577C" w14:textId="5A522E95" w:rsidR="00E96230" w:rsidRDefault="00E96230" w:rsidP="00940335">
      <w:pPr>
        <w:pStyle w:val="Heading3"/>
      </w:pPr>
      <w:r>
        <w:t>Supernatural animals appear such as:</w:t>
      </w:r>
    </w:p>
    <w:p w14:paraId="1DD1EEC3" w14:textId="7DC6B456" w:rsidR="00E96230" w:rsidRDefault="00E96230" w:rsidP="00E96230">
      <w:pPr>
        <w:pStyle w:val="Heading4"/>
      </w:pPr>
      <w:r>
        <w:t>Dogs with white faces but red ears and</w:t>
      </w:r>
    </w:p>
    <w:p w14:paraId="40350FE0" w14:textId="344DCDFE" w:rsidR="00940335" w:rsidRPr="006B6CA4" w:rsidRDefault="00E96230" w:rsidP="006B6CA4">
      <w:pPr>
        <w:pStyle w:val="Heading4"/>
      </w:pPr>
      <w:r>
        <w:t>Impressively sized swine.</w:t>
      </w:r>
    </w:p>
    <w:p w14:paraId="477B476E" w14:textId="782BB7BF" w:rsidR="00431F6A" w:rsidRDefault="005D2BBF">
      <w:pPr>
        <w:pStyle w:val="Heading1"/>
      </w:pPr>
      <w:r>
        <w:t xml:space="preserve">The </w:t>
      </w:r>
      <w:r w:rsidR="00D84B53">
        <w:t>Branches</w:t>
      </w:r>
    </w:p>
    <w:p w14:paraId="5F702F8F" w14:textId="129CC0E6" w:rsidR="00431F6A" w:rsidRDefault="008A76D4" w:rsidP="008A76D4">
      <w:r>
        <w:t xml:space="preserve">This section will go through and in detail, discuss the </w:t>
      </w:r>
      <w:r w:rsidR="003411DF">
        <w:t xml:space="preserve">first </w:t>
      </w:r>
      <w:r w:rsidR="00B41940">
        <w:t>four</w:t>
      </w:r>
      <w:r w:rsidR="003411DF">
        <w:t xml:space="preserve"> branches of the </w:t>
      </w:r>
      <w:r>
        <w:t xml:space="preserve">eleven tales of the </w:t>
      </w:r>
      <w:r w:rsidRPr="006B6CA4">
        <w:rPr>
          <w:i/>
        </w:rPr>
        <w:t>Mabinogion</w:t>
      </w:r>
      <w:r w:rsidR="00B41940">
        <w:t xml:space="preserve"> </w:t>
      </w:r>
      <w:r w:rsidR="003E60E7">
        <w:t>(</w:t>
      </w:r>
      <w:r w:rsidR="00B41940">
        <w:t xml:space="preserve">and are considered the original </w:t>
      </w:r>
      <w:r w:rsidR="00B41940" w:rsidRPr="006B6CA4">
        <w:rPr>
          <w:i/>
        </w:rPr>
        <w:t>Mab</w:t>
      </w:r>
      <w:r w:rsidR="006804DC" w:rsidRPr="006B6CA4">
        <w:rPr>
          <w:i/>
        </w:rPr>
        <w:t>inogi</w:t>
      </w:r>
      <w:r w:rsidR="003E60E7">
        <w:t>)</w:t>
      </w:r>
      <w:r>
        <w:t xml:space="preserve">.  Listed will be character names and plot-points to assist new readers in tackling the </w:t>
      </w:r>
      <w:r w:rsidR="003411DF">
        <w:t xml:space="preserve">beginning parts of </w:t>
      </w:r>
      <w:r w:rsidRPr="006B6CA4">
        <w:rPr>
          <w:i/>
        </w:rPr>
        <w:t xml:space="preserve">Mabinogion </w:t>
      </w:r>
      <w:r>
        <w:t>for the first time.</w:t>
      </w:r>
    </w:p>
    <w:p w14:paraId="7841D007" w14:textId="122EBEB3" w:rsidR="00032434" w:rsidRDefault="008A76D4" w:rsidP="00032434">
      <w:pPr>
        <w:pStyle w:val="Heading2"/>
      </w:pPr>
      <w:r>
        <w:t>The First Branch</w:t>
      </w:r>
    </w:p>
    <w:p w14:paraId="6338234A" w14:textId="7F65233C" w:rsidR="008A76D4" w:rsidRDefault="00032434" w:rsidP="008A76D4">
      <w:pPr>
        <w:pStyle w:val="Heading3"/>
      </w:pPr>
      <w:r>
        <w:t xml:space="preserve">This branch is perhaps the most famous as it features hero, </w:t>
      </w:r>
      <w:r w:rsidR="008A76D4">
        <w:t>Pwyll, Prince of Dyfed</w:t>
      </w:r>
      <w:r>
        <w:t xml:space="preserve"> and his wife, Rhiannon.</w:t>
      </w:r>
      <w:r w:rsidR="00CF3878">
        <w:t xml:space="preserve">  It also features An</w:t>
      </w:r>
      <w:r w:rsidR="00B248CC">
        <w:t xml:space="preserve">nwfn, king of the underworld.  </w:t>
      </w:r>
    </w:p>
    <w:p w14:paraId="2C1362E5" w14:textId="6BF8CEFF" w:rsidR="00BC478D" w:rsidRDefault="003A2E4C" w:rsidP="00B154B7">
      <w:pPr>
        <w:pStyle w:val="Heading3"/>
      </w:pPr>
      <w:r>
        <w:t xml:space="preserve">Pwyll’s son Pryderi’s origin story can be found in this branch.  The decisions and desires of Pryderi play heavily into the Third and Fourth Branches.  </w:t>
      </w:r>
    </w:p>
    <w:p w14:paraId="5C5DE251" w14:textId="77777777" w:rsidR="00BC478D" w:rsidRDefault="00BC478D" w:rsidP="00BC478D">
      <w:pPr>
        <w:pStyle w:val="Heading2"/>
      </w:pPr>
      <w:r>
        <w:t>The Second Branch</w:t>
      </w:r>
    </w:p>
    <w:p w14:paraId="27F2B639" w14:textId="5272BE97" w:rsidR="00465805" w:rsidRDefault="00C7725E" w:rsidP="007572CD">
      <w:pPr>
        <w:pStyle w:val="Heading3"/>
      </w:pPr>
      <w:r>
        <w:t xml:space="preserve">This </w:t>
      </w:r>
      <w:r w:rsidR="006B6CA4">
        <w:t>B</w:t>
      </w:r>
      <w:r>
        <w:t>ranch primarily concerns itself with Bendigeid</w:t>
      </w:r>
      <w:r w:rsidR="001064F8">
        <w:t xml:space="preserve">fran, his sister Branwen and the King of Ireland, Matholwch.  It is interesting to note that this story too, includes the wronging of a woman and the aftermath.  </w:t>
      </w:r>
    </w:p>
    <w:p w14:paraId="76C9EB14" w14:textId="5FFB1D22" w:rsidR="007572CD" w:rsidRDefault="007572CD" w:rsidP="007572CD">
      <w:pPr>
        <w:pStyle w:val="Heading3"/>
      </w:pPr>
      <w:r>
        <w:t xml:space="preserve">It tells the </w:t>
      </w:r>
      <w:r w:rsidR="00B154B7">
        <w:t xml:space="preserve">story of </w:t>
      </w:r>
      <w:proofErr w:type="spellStart"/>
      <w:r w:rsidR="00B154B7">
        <w:t>Matholwich’s</w:t>
      </w:r>
      <w:proofErr w:type="spellEnd"/>
      <w:r w:rsidR="00B154B7">
        <w:t xml:space="preserve"> marriage to Branwen and the fallout that their union causes, along with the consequences for both lands.</w:t>
      </w:r>
    </w:p>
    <w:p w14:paraId="76BE48C6" w14:textId="19D81791" w:rsidR="00B206E8" w:rsidRDefault="00B206E8" w:rsidP="00B206E8">
      <w:pPr>
        <w:pStyle w:val="Heading2"/>
      </w:pPr>
      <w:r>
        <w:t>The Third Branch</w:t>
      </w:r>
      <w:r w:rsidR="00F95AFF">
        <w:t xml:space="preserve"> (The Mabinogi of the Collar and the Hammer)</w:t>
      </w:r>
    </w:p>
    <w:p w14:paraId="63903539" w14:textId="6FD5B29B" w:rsidR="00DF711B" w:rsidRDefault="00DF711B" w:rsidP="00B154B7">
      <w:pPr>
        <w:pStyle w:val="Heading3"/>
      </w:pPr>
      <w:r>
        <w:lastRenderedPageBreak/>
        <w:t>Manawydan</w:t>
      </w:r>
      <w:r w:rsidR="006B6CA4">
        <w:t xml:space="preserve">, one Bendigeidfran’s landless chiefs, </w:t>
      </w:r>
      <w:r>
        <w:t xml:space="preserve">is </w:t>
      </w:r>
      <w:r w:rsidR="006B6CA4">
        <w:t xml:space="preserve">pretty depressed </w:t>
      </w:r>
      <w:r>
        <w:t>after the war in Ireland and after burying the head of Bendigeidfran’s head.</w:t>
      </w:r>
      <w:r w:rsidR="004B7CA8">
        <w:t xml:space="preserve">  He goes on with Pryderi to encounter Rhiannon, P</w:t>
      </w:r>
      <w:r w:rsidR="00B154B7">
        <w:t>r</w:t>
      </w:r>
      <w:r w:rsidR="004B7CA8">
        <w:t xml:space="preserve">yderi’s wife Cigfa, and a cursed Dyfed.  </w:t>
      </w:r>
    </w:p>
    <w:p w14:paraId="13016303" w14:textId="65F75F7B" w:rsidR="00B154B7" w:rsidRDefault="00B154B7" w:rsidP="00B154B7">
      <w:pPr>
        <w:pStyle w:val="Heading3"/>
      </w:pPr>
      <w:r>
        <w:t>Unbeknownst to the characters, their desire to continue their lives after the war between the two nations is held-up by consequences of actions taken in the first two branches.</w:t>
      </w:r>
    </w:p>
    <w:p w14:paraId="66E3E6B3" w14:textId="08434D1A" w:rsidR="00DF711B" w:rsidRDefault="00DF711B" w:rsidP="00B206E8">
      <w:pPr>
        <w:pStyle w:val="Heading2"/>
      </w:pPr>
      <w:r>
        <w:t>The Fourth Branch</w:t>
      </w:r>
    </w:p>
    <w:p w14:paraId="30F9E6C2" w14:textId="4C10B34A" w:rsidR="00B154B7" w:rsidRDefault="00003262" w:rsidP="00B154B7">
      <w:pPr>
        <w:pStyle w:val="Heading3"/>
      </w:pPr>
      <w:r>
        <w:t xml:space="preserve">This </w:t>
      </w:r>
      <w:r w:rsidR="00E96230">
        <w:t>B</w:t>
      </w:r>
      <w:r>
        <w:t xml:space="preserve">ranch features Math the son of Mathonwy, who </w:t>
      </w:r>
      <w:r w:rsidR="006B6CA4">
        <w:t xml:space="preserve">the </w:t>
      </w:r>
      <w:r>
        <w:t xml:space="preserve">lord over </w:t>
      </w:r>
      <w:r w:rsidR="00B154B7">
        <w:t>a land just south of Pryderi’s</w:t>
      </w:r>
      <w:r>
        <w:t xml:space="preserve">.  </w:t>
      </w:r>
      <w:r w:rsidR="00B154B7">
        <w:t xml:space="preserve">Math’s particular condition combined with the greed and desires of </w:t>
      </w:r>
      <w:r w:rsidR="00E96230">
        <w:t>those</w:t>
      </w:r>
      <w:r w:rsidR="00B154B7">
        <w:t xml:space="preserve"> complicate the lives of everyone involved.  </w:t>
      </w:r>
    </w:p>
    <w:p w14:paraId="3C23ED33" w14:textId="7579B554" w:rsidR="00B154B7" w:rsidRDefault="00B154B7" w:rsidP="00B154B7">
      <w:pPr>
        <w:pStyle w:val="Heading3"/>
      </w:pPr>
      <w:r>
        <w:t xml:space="preserve">The majority of this tale follows </w:t>
      </w:r>
      <w:r w:rsidR="006B6CA4">
        <w:t xml:space="preserve">the actions of </w:t>
      </w:r>
      <w:r>
        <w:t>Gwydion and his brother Gilfaethwy.  Their wants determine the fate of not one kingdom</w:t>
      </w:r>
      <w:r w:rsidR="00E96230">
        <w:t>,</w:t>
      </w:r>
      <w:r>
        <w:t xml:space="preserve"> but two and the use of magic to accomplish these ends is clever as well as dramatic.</w:t>
      </w:r>
    </w:p>
    <w:p w14:paraId="7E11B458" w14:textId="77777777" w:rsidR="006B6CA4" w:rsidRDefault="006B6CA4">
      <w:pPr>
        <w:rPr>
          <w:rFonts w:asciiTheme="majorHAnsi" w:hAnsiTheme="majorHAnsi"/>
          <w:caps/>
          <w:color w:val="2E2E2E" w:themeColor="accent2"/>
          <w:spacing w:val="14"/>
          <w:sz w:val="26"/>
          <w:szCs w:val="26"/>
        </w:rPr>
      </w:pPr>
      <w:r>
        <w:br w:type="page"/>
      </w:r>
    </w:p>
    <w:p w14:paraId="62C9BACA" w14:textId="27E45806" w:rsidR="00032434" w:rsidRDefault="006804DC" w:rsidP="006804DC">
      <w:pPr>
        <w:pStyle w:val="Heading1"/>
      </w:pPr>
      <w:r>
        <w:lastRenderedPageBreak/>
        <w:t>REsources</w:t>
      </w:r>
    </w:p>
    <w:p w14:paraId="66CE8EA1" w14:textId="1027491E" w:rsidR="006804DC" w:rsidRDefault="006804DC" w:rsidP="006804DC">
      <w:pPr>
        <w:pStyle w:val="Heading2"/>
      </w:pPr>
      <w:r>
        <w:t xml:space="preserve">Listed below are resources that aid in discovering more about the </w:t>
      </w:r>
      <w:r w:rsidRPr="00E96230">
        <w:rPr>
          <w:i/>
        </w:rPr>
        <w:t>Mabinogion</w:t>
      </w:r>
      <w:r>
        <w:t>.</w:t>
      </w:r>
    </w:p>
    <w:p w14:paraId="4E2CCF47" w14:textId="3807ED72" w:rsidR="006804DC" w:rsidRDefault="006804DC" w:rsidP="006804DC">
      <w:pPr>
        <w:pStyle w:val="Heading3"/>
      </w:pPr>
      <w:proofErr w:type="spellStart"/>
      <w:r>
        <w:t>NGf</w:t>
      </w:r>
      <w:r w:rsidR="00DF711B">
        <w:t>L</w:t>
      </w:r>
      <w:proofErr w:type="spellEnd"/>
      <w:r>
        <w:t xml:space="preserve"> Cymru has lessons available at: </w:t>
      </w:r>
      <w:hyperlink r:id="rId7" w:history="1">
        <w:r w:rsidRPr="001A344D">
          <w:rPr>
            <w:rStyle w:val="Hyperlink"/>
          </w:rPr>
          <w:t>https://hwb.gov.wales/repository/resource/f1310767-d8bc-46bc-a92d-dbfe1a471468/en</w:t>
        </w:r>
      </w:hyperlink>
    </w:p>
    <w:p w14:paraId="63325A9F" w14:textId="1F954B98" w:rsidR="006804DC" w:rsidRDefault="006804DC" w:rsidP="006804DC">
      <w:pPr>
        <w:pStyle w:val="Heading3"/>
      </w:pPr>
      <w:r>
        <w:t xml:space="preserve">A guide to </w:t>
      </w:r>
      <w:r w:rsidR="00DF711B">
        <w:t>Arthurian</w:t>
      </w:r>
      <w:r>
        <w:t xml:space="preserve"> Romance including stories and e</w:t>
      </w:r>
      <w:r w:rsidR="00DF711B">
        <w:t>lements</w:t>
      </w:r>
      <w:r>
        <w:t xml:space="preserve"> found in the </w:t>
      </w:r>
      <w:r w:rsidRPr="00E96230">
        <w:rPr>
          <w:i/>
        </w:rPr>
        <w:t>Mabinogion</w:t>
      </w:r>
      <w:r>
        <w:t xml:space="preserve">: </w:t>
      </w:r>
    </w:p>
    <w:p w14:paraId="52FEA55D" w14:textId="52084AEB" w:rsidR="006804DC" w:rsidRDefault="00D938E0" w:rsidP="00DF711B">
      <w:pPr>
        <w:pStyle w:val="Heading3"/>
        <w:numPr>
          <w:ilvl w:val="0"/>
          <w:numId w:val="0"/>
        </w:numPr>
        <w:ind w:left="1080"/>
      </w:pPr>
      <w:hyperlink r:id="rId8" w:history="1">
        <w:r w:rsidR="00DF711B" w:rsidRPr="001A344D">
          <w:rPr>
            <w:rStyle w:val="Hyperlink"/>
          </w:rPr>
          <w:t>http://virgil.org/dswo/courses/arthurian-romance/syllabus.htm</w:t>
        </w:r>
      </w:hyperlink>
    </w:p>
    <w:p w14:paraId="0ED6B77E" w14:textId="63D6CA7D" w:rsidR="00DF711B" w:rsidRDefault="00DF711B" w:rsidP="00DF711B">
      <w:pPr>
        <w:pStyle w:val="Heading3"/>
      </w:pPr>
      <w:r>
        <w:t xml:space="preserve">This is the </w:t>
      </w:r>
      <w:proofErr w:type="spellStart"/>
      <w:r>
        <w:t>Mabigoni</w:t>
      </w:r>
      <w:proofErr w:type="spellEnd"/>
      <w:r>
        <w:t xml:space="preserve"> web-based RPG (Role-Playing Game):</w:t>
      </w:r>
    </w:p>
    <w:p w14:paraId="7969ABEF" w14:textId="2B9CF332" w:rsidR="00DF711B" w:rsidRDefault="00D938E0" w:rsidP="00DF711B">
      <w:pPr>
        <w:pStyle w:val="Heading3"/>
        <w:numPr>
          <w:ilvl w:val="0"/>
          <w:numId w:val="0"/>
        </w:numPr>
        <w:ind w:left="1080"/>
      </w:pPr>
      <w:hyperlink r:id="rId9" w:history="1">
        <w:r w:rsidR="00DF711B" w:rsidRPr="001A344D">
          <w:rPr>
            <w:rStyle w:val="Hyperlink"/>
          </w:rPr>
          <w:t>http://mabinogi.nexon.net</w:t>
        </w:r>
      </w:hyperlink>
    </w:p>
    <w:p w14:paraId="3F2A9184" w14:textId="489D074C" w:rsidR="00940335" w:rsidRDefault="00940335" w:rsidP="00940335">
      <w:pPr>
        <w:pStyle w:val="Heading3"/>
      </w:pPr>
      <w:r>
        <w:t xml:space="preserve">A brief introduction to </w:t>
      </w:r>
      <w:r w:rsidRPr="00940335">
        <w:rPr>
          <w:i/>
        </w:rPr>
        <w:t>The Morphology of Fairytale</w:t>
      </w:r>
      <w:r>
        <w:t xml:space="preserve"> by </w:t>
      </w:r>
      <w:r w:rsidRPr="00940335">
        <w:t>Vladímir Propp</w:t>
      </w:r>
      <w:r>
        <w:t>:</w:t>
      </w:r>
    </w:p>
    <w:p w14:paraId="14161FCF" w14:textId="2A681588" w:rsidR="00940335" w:rsidRDefault="00D938E0" w:rsidP="00940335">
      <w:pPr>
        <w:pStyle w:val="Heading3"/>
        <w:numPr>
          <w:ilvl w:val="0"/>
          <w:numId w:val="0"/>
        </w:numPr>
        <w:ind w:left="1080"/>
      </w:pPr>
      <w:hyperlink r:id="rId10" w:history="1">
        <w:r w:rsidR="00940335" w:rsidRPr="001A344D">
          <w:rPr>
            <w:rStyle w:val="Hyperlink"/>
          </w:rPr>
          <w:t>http://web.mit.edu/allanmc/www/propp.pdf</w:t>
        </w:r>
      </w:hyperlink>
    </w:p>
    <w:p w14:paraId="33F5DA2C" w14:textId="77777777" w:rsidR="00940335" w:rsidRDefault="00940335" w:rsidP="00940335">
      <w:pPr>
        <w:pStyle w:val="Heading3"/>
      </w:pPr>
      <w:r>
        <w:t xml:space="preserve">This link is an introduction to the </w:t>
      </w:r>
      <w:proofErr w:type="spellStart"/>
      <w:r>
        <w:t>Aarne</w:t>
      </w:r>
      <w:proofErr w:type="spellEnd"/>
      <w:r>
        <w:t xml:space="preserve">-Thompson cataloguing system for fairytales: </w:t>
      </w:r>
    </w:p>
    <w:p w14:paraId="56429814" w14:textId="2FDA753C" w:rsidR="00DF711B" w:rsidRDefault="00D938E0" w:rsidP="006B6CA4">
      <w:pPr>
        <w:pStyle w:val="Heading3"/>
        <w:numPr>
          <w:ilvl w:val="0"/>
          <w:numId w:val="0"/>
        </w:numPr>
        <w:ind w:left="1080"/>
      </w:pPr>
      <w:hyperlink r:id="rId11" w:history="1">
        <w:r w:rsidR="00940335" w:rsidRPr="001A344D">
          <w:rPr>
            <w:rStyle w:val="Hyperlink"/>
          </w:rPr>
          <w:t>http://www.mftd.org/index.php?action=atu</w:t>
        </w:r>
      </w:hyperlink>
    </w:p>
    <w:p w14:paraId="0DF087A5" w14:textId="08408FD4" w:rsidR="00DF711B" w:rsidRDefault="00DF711B" w:rsidP="00DF711B">
      <w:pPr>
        <w:pStyle w:val="Heading1"/>
      </w:pPr>
      <w:r>
        <w:t>Citation</w:t>
      </w:r>
      <w:r w:rsidR="006B6CA4">
        <w:t>S</w:t>
      </w:r>
    </w:p>
    <w:p w14:paraId="309609D5" w14:textId="55EE6B2D" w:rsidR="00DF711B" w:rsidRDefault="00DF711B" w:rsidP="00DF711B">
      <w:pPr>
        <w:pStyle w:val="Heading2"/>
      </w:pPr>
      <w:r>
        <w:t xml:space="preserve">Davies, Sioned. </w:t>
      </w:r>
      <w:r>
        <w:rPr>
          <w:i/>
        </w:rPr>
        <w:t>The Mabinogion</w:t>
      </w:r>
      <w:r>
        <w:t>. Oxford University Press. Oxford. 2007</w:t>
      </w:r>
    </w:p>
    <w:p w14:paraId="2AB9EC35" w14:textId="77777777" w:rsidR="007A7D80" w:rsidRDefault="007A7D80" w:rsidP="007A7D80">
      <w:pPr>
        <w:pStyle w:val="Heading2"/>
      </w:pPr>
      <w:r>
        <w:t xml:space="preserve">Breeze, Andrew.  </w:t>
      </w:r>
      <w:r>
        <w:rPr>
          <w:i/>
        </w:rPr>
        <w:t>Medieval Welsh Literature</w:t>
      </w:r>
      <w:r>
        <w:t>. Four Courts Press. Dublin. 1977</w:t>
      </w:r>
    </w:p>
    <w:p w14:paraId="36926F05" w14:textId="77777777" w:rsidR="007A7D80" w:rsidRDefault="007A7D80" w:rsidP="007A7D80">
      <w:pPr>
        <w:pStyle w:val="Heading2"/>
        <w:numPr>
          <w:ilvl w:val="0"/>
          <w:numId w:val="0"/>
        </w:numPr>
        <w:ind w:left="720" w:hanging="360"/>
      </w:pPr>
      <w:bookmarkStart w:id="0" w:name="_GoBack"/>
      <w:bookmarkEnd w:id="0"/>
    </w:p>
    <w:p w14:paraId="7BAEBFB2" w14:textId="77777777" w:rsidR="008A76D4" w:rsidRDefault="008A76D4"/>
    <w:sectPr w:rsidR="008A76D4">
      <w:footerReference w:type="default" r:id="rId12"/>
      <w:footnotePr>
        <w:numFmt w:val="lowerRoman"/>
      </w:footnotePr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8384B" w14:textId="77777777" w:rsidR="00D938E0" w:rsidRDefault="00D938E0">
      <w:pPr>
        <w:spacing w:after="0" w:line="240" w:lineRule="auto"/>
      </w:pPr>
      <w:r>
        <w:separator/>
      </w:r>
    </w:p>
    <w:p w14:paraId="1BA4364B" w14:textId="77777777" w:rsidR="00D938E0" w:rsidRDefault="00D938E0"/>
  </w:endnote>
  <w:endnote w:type="continuationSeparator" w:id="0">
    <w:p w14:paraId="3ADF7A06" w14:textId="77777777" w:rsidR="00D938E0" w:rsidRDefault="00D938E0">
      <w:pPr>
        <w:spacing w:after="0" w:line="240" w:lineRule="auto"/>
      </w:pPr>
      <w:r>
        <w:continuationSeparator/>
      </w:r>
    </w:p>
    <w:p w14:paraId="2A591D56" w14:textId="77777777" w:rsidR="00D938E0" w:rsidRDefault="00D93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699C8" w14:textId="77777777" w:rsidR="00535C66" w:rsidRDefault="00535C6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BD7DB" w14:textId="77777777" w:rsidR="00D938E0" w:rsidRDefault="00D938E0">
      <w:pPr>
        <w:spacing w:after="0" w:line="240" w:lineRule="auto"/>
      </w:pPr>
      <w:r>
        <w:separator/>
      </w:r>
    </w:p>
    <w:p w14:paraId="0F14BDB6" w14:textId="77777777" w:rsidR="00D938E0" w:rsidRDefault="00D938E0"/>
  </w:footnote>
  <w:footnote w:type="continuationSeparator" w:id="0">
    <w:p w14:paraId="0FCFA5A5" w14:textId="77777777" w:rsidR="00D938E0" w:rsidRDefault="00D938E0">
      <w:pPr>
        <w:spacing w:after="0" w:line="240" w:lineRule="auto"/>
      </w:pPr>
      <w:r>
        <w:continuationSeparator/>
      </w:r>
    </w:p>
    <w:p w14:paraId="2C127413" w14:textId="77777777" w:rsidR="00D938E0" w:rsidRDefault="00D938E0"/>
  </w:footnote>
  <w:footnote w:id="1">
    <w:p w14:paraId="44730373" w14:textId="77777777" w:rsidR="00535C66" w:rsidRDefault="00535C66">
      <w:pPr>
        <w:pStyle w:val="FootnoteText"/>
      </w:pPr>
      <w:r>
        <w:rPr>
          <w:rStyle w:val="FootnoteReference"/>
        </w:rPr>
        <w:footnoteRef/>
      </w:r>
      <w:r>
        <w:t xml:space="preserve"> See what I did there?  Okay, well the Welsh did </w:t>
      </w:r>
      <w:proofErr w:type="gramStart"/>
      <w:r>
        <w:t>it</w:t>
      </w:r>
      <w:proofErr w:type="gramEnd"/>
      <w:r>
        <w:t xml:space="preserve"> but they have -great- taste in names.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B9"/>
    <w:rsid w:val="00003262"/>
    <w:rsid w:val="00032434"/>
    <w:rsid w:val="000762BC"/>
    <w:rsid w:val="001064F8"/>
    <w:rsid w:val="00121729"/>
    <w:rsid w:val="00164401"/>
    <w:rsid w:val="00261A58"/>
    <w:rsid w:val="002C7FAB"/>
    <w:rsid w:val="003411DF"/>
    <w:rsid w:val="003A2E4C"/>
    <w:rsid w:val="003D05D7"/>
    <w:rsid w:val="003E60E7"/>
    <w:rsid w:val="003F0C12"/>
    <w:rsid w:val="00431F6A"/>
    <w:rsid w:val="00465805"/>
    <w:rsid w:val="004B7CA8"/>
    <w:rsid w:val="00535C66"/>
    <w:rsid w:val="005508A5"/>
    <w:rsid w:val="005D2BBF"/>
    <w:rsid w:val="005E60E2"/>
    <w:rsid w:val="00654B82"/>
    <w:rsid w:val="00666021"/>
    <w:rsid w:val="006804DC"/>
    <w:rsid w:val="00686CB9"/>
    <w:rsid w:val="006B6CA4"/>
    <w:rsid w:val="006E4E57"/>
    <w:rsid w:val="007572CD"/>
    <w:rsid w:val="00776CC4"/>
    <w:rsid w:val="007A7D80"/>
    <w:rsid w:val="00804B70"/>
    <w:rsid w:val="00816C3B"/>
    <w:rsid w:val="008801B7"/>
    <w:rsid w:val="008A76D4"/>
    <w:rsid w:val="008D0C92"/>
    <w:rsid w:val="00940335"/>
    <w:rsid w:val="0099750F"/>
    <w:rsid w:val="00B154B7"/>
    <w:rsid w:val="00B206E8"/>
    <w:rsid w:val="00B248CC"/>
    <w:rsid w:val="00B41940"/>
    <w:rsid w:val="00BC478D"/>
    <w:rsid w:val="00C36596"/>
    <w:rsid w:val="00C7725E"/>
    <w:rsid w:val="00C92063"/>
    <w:rsid w:val="00CE06B7"/>
    <w:rsid w:val="00CF3878"/>
    <w:rsid w:val="00D84B53"/>
    <w:rsid w:val="00D938E0"/>
    <w:rsid w:val="00DC73C2"/>
    <w:rsid w:val="00DF711B"/>
    <w:rsid w:val="00E225FC"/>
    <w:rsid w:val="00E36FED"/>
    <w:rsid w:val="00E96230"/>
    <w:rsid w:val="00F95AFF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522F"/>
  <w15:chartTrackingRefBased/>
  <w15:docId w15:val="{CAA89B7F-1C4D-804F-A6A9-777E52D7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6CB9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C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62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2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62B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03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gil.org/dswo/courses/arthurian-romance/syllabu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wb.gov.wales/repository/resource/f1310767-d8bc-46bc-a92d-dbfe1a471468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td.org/index.php?action=at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.mit.edu/allanmc/www/prop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binogi.nexon.ne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yce/Library/Containers/com.microsoft.Word/Data/Library/Application%20Support/Microsoft/Office/16.0/DTS/Search/%7bC2B6A82B-A2F2-A945-9A68-A23F68CBA06D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{C2B6A82B-A2F2-A945-9A68-A23F68CBA06D}tf10002082.dotx</Template>
  <TotalTime>26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Erna Covel</dc:creator>
  <cp:keywords/>
  <dc:description/>
  <cp:lastModifiedBy>Jennifer Erna Covel</cp:lastModifiedBy>
  <cp:revision>6</cp:revision>
  <dcterms:created xsi:type="dcterms:W3CDTF">2019-03-21T19:04:00Z</dcterms:created>
  <dcterms:modified xsi:type="dcterms:W3CDTF">2019-04-14T21:00:00Z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